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29D1" w14:textId="5135BBC2" w:rsidR="00182EE3" w:rsidRDefault="00B14A9C" w:rsidP="00182EE3">
      <w:pPr>
        <w:tabs>
          <w:tab w:val="center" w:pos="1674"/>
          <w:tab w:val="center" w:pos="5233"/>
        </w:tabs>
        <w:spacing w:after="0" w:line="259" w:lineRule="auto"/>
        <w:ind w:left="0" w:firstLine="0"/>
        <w:rPr>
          <w:b/>
        </w:rPr>
      </w:pPr>
      <w:r>
        <w:rPr>
          <w:rFonts w:ascii="Calibri" w:eastAsia="Calibri" w:hAnsi="Calibri" w:cs="Calibri"/>
          <w:sz w:val="22"/>
        </w:rPr>
        <w:tab/>
      </w:r>
    </w:p>
    <w:p w14:paraId="2D9F4A3D" w14:textId="6B4F04AA" w:rsidR="00182EE3" w:rsidRDefault="000603E4" w:rsidP="00182EE3">
      <w:pPr>
        <w:tabs>
          <w:tab w:val="center" w:pos="1674"/>
          <w:tab w:val="center" w:pos="5233"/>
        </w:tabs>
        <w:spacing w:after="0" w:line="259" w:lineRule="auto"/>
        <w:ind w:left="0" w:firstLine="0"/>
        <w:jc w:val="center"/>
        <w:rPr>
          <w:b/>
          <w:u w:val="single"/>
        </w:rPr>
      </w:pPr>
      <w:r>
        <w:rPr>
          <w:b/>
          <w:u w:val="single"/>
        </w:rPr>
        <w:t>B</w:t>
      </w:r>
      <w:r w:rsidRPr="000603E4">
        <w:rPr>
          <w:b/>
          <w:u w:val="single"/>
        </w:rPr>
        <w:t xml:space="preserve">ridges </w:t>
      </w:r>
      <w:r>
        <w:rPr>
          <w:b/>
          <w:u w:val="single"/>
        </w:rPr>
        <w:t>M</w:t>
      </w:r>
      <w:r w:rsidRPr="000603E4">
        <w:rPr>
          <w:b/>
          <w:u w:val="single"/>
        </w:rPr>
        <w:t xml:space="preserve">edical </w:t>
      </w:r>
      <w:r>
        <w:rPr>
          <w:b/>
          <w:u w:val="single"/>
        </w:rPr>
        <w:t>P</w:t>
      </w:r>
      <w:r w:rsidRPr="000603E4">
        <w:rPr>
          <w:b/>
          <w:u w:val="single"/>
        </w:rPr>
        <w:t>ractice</w:t>
      </w:r>
    </w:p>
    <w:p w14:paraId="5172E81D" w14:textId="77777777" w:rsidR="000603E4" w:rsidRPr="000603E4" w:rsidRDefault="000603E4" w:rsidP="00182EE3">
      <w:pPr>
        <w:tabs>
          <w:tab w:val="center" w:pos="1674"/>
          <w:tab w:val="center" w:pos="5233"/>
        </w:tabs>
        <w:spacing w:after="0" w:line="259" w:lineRule="auto"/>
        <w:ind w:left="0" w:firstLine="0"/>
        <w:jc w:val="center"/>
        <w:rPr>
          <w:b/>
          <w:u w:val="single"/>
        </w:rPr>
      </w:pPr>
    </w:p>
    <w:p w14:paraId="11048ED0" w14:textId="4A8D0E38" w:rsidR="009B60EB" w:rsidRDefault="00B14A9C" w:rsidP="000603E4">
      <w:pPr>
        <w:tabs>
          <w:tab w:val="center" w:pos="1674"/>
          <w:tab w:val="center" w:pos="5233"/>
        </w:tabs>
        <w:spacing w:after="0" w:line="259" w:lineRule="auto"/>
        <w:ind w:left="0" w:firstLine="0"/>
        <w:jc w:val="center"/>
      </w:pPr>
      <w:r>
        <w:rPr>
          <w:b/>
        </w:rPr>
        <w:t>Trinity Square Health Centre</w:t>
      </w:r>
    </w:p>
    <w:p w14:paraId="76E769F2" w14:textId="6430E642" w:rsidR="009B60EB" w:rsidRDefault="00B14A9C" w:rsidP="000603E4">
      <w:pPr>
        <w:spacing w:after="0" w:line="259" w:lineRule="auto"/>
        <w:ind w:left="37"/>
        <w:jc w:val="center"/>
      </w:pPr>
      <w:r>
        <w:rPr>
          <w:b/>
        </w:rPr>
        <w:t>24 West Street</w:t>
      </w:r>
    </w:p>
    <w:p w14:paraId="26D86572" w14:textId="42FE4DB0" w:rsidR="009B60EB" w:rsidRDefault="00B14A9C" w:rsidP="000603E4">
      <w:pPr>
        <w:spacing w:after="0" w:line="259" w:lineRule="auto"/>
        <w:ind w:left="37"/>
        <w:jc w:val="center"/>
      </w:pPr>
      <w:r>
        <w:rPr>
          <w:b/>
        </w:rPr>
        <w:t>Gateshead, NE8 1AD</w:t>
      </w:r>
    </w:p>
    <w:p w14:paraId="56B89C0E" w14:textId="30F73F5E" w:rsidR="009B60EB" w:rsidRDefault="00B14A9C" w:rsidP="000603E4">
      <w:pPr>
        <w:spacing w:after="0" w:line="259" w:lineRule="auto"/>
        <w:ind w:left="37" w:right="3"/>
        <w:jc w:val="center"/>
        <w:rPr>
          <w:b/>
        </w:rPr>
      </w:pPr>
      <w:r>
        <w:rPr>
          <w:rFonts w:ascii="MS Gothic" w:eastAsia="MS Gothic" w:hAnsi="MS Gothic" w:cs="MS Gothic"/>
        </w:rPr>
        <w:t>☎</w:t>
      </w:r>
      <w:r>
        <w:rPr>
          <w:b/>
        </w:rPr>
        <w:t xml:space="preserve"> 0191 300 9889</w:t>
      </w:r>
    </w:p>
    <w:p w14:paraId="7D1AACBC" w14:textId="0361A4E8" w:rsidR="000603E4" w:rsidRDefault="00000000" w:rsidP="000603E4">
      <w:pPr>
        <w:spacing w:after="0" w:line="259" w:lineRule="auto"/>
        <w:ind w:left="37" w:right="3"/>
        <w:jc w:val="center"/>
        <w:rPr>
          <w:b/>
        </w:rPr>
      </w:pPr>
      <w:hyperlink r:id="rId8">
        <w:r w:rsidR="000603E4">
          <w:rPr>
            <w:b/>
            <w:color w:val="0000FF"/>
            <w:u w:val="single" w:color="0000FF"/>
          </w:rPr>
          <w:t>www.bridgesmedicalpractice.co.uk</w:t>
        </w:r>
      </w:hyperlink>
    </w:p>
    <w:p w14:paraId="0347B688" w14:textId="7385A9AA" w:rsidR="009B60EB" w:rsidRDefault="000603E4" w:rsidP="000603E4">
      <w:pPr>
        <w:spacing w:after="0" w:line="240" w:lineRule="auto"/>
        <w:ind w:left="2880" w:right="479" w:firstLine="0"/>
      </w:pPr>
      <w:r>
        <w:t xml:space="preserve">  </w:t>
      </w:r>
      <w:hyperlink r:id="rId9" w:history="1">
        <w:r w:rsidRPr="00DD0839">
          <w:rPr>
            <w:rStyle w:val="Hyperlink"/>
            <w:b/>
          </w:rPr>
          <w:t>ngccg.bridgesmedicalpractice@nhs.net</w:t>
        </w:r>
      </w:hyperlink>
      <w:r w:rsidR="00CB6177">
        <w:rPr>
          <w:b/>
        </w:rPr>
        <w:br/>
      </w:r>
    </w:p>
    <w:p w14:paraId="71323307" w14:textId="77777777" w:rsidR="009B60EB" w:rsidRDefault="00B14A9C">
      <w:pPr>
        <w:spacing w:after="0" w:line="259" w:lineRule="auto"/>
        <w:ind w:left="89" w:firstLine="0"/>
        <w:jc w:val="center"/>
      </w:pPr>
      <w:r>
        <w:rPr>
          <w:b/>
        </w:rPr>
        <w:t xml:space="preserve"> </w:t>
      </w:r>
    </w:p>
    <w:p w14:paraId="2DDC9985" w14:textId="77777777" w:rsidR="009B60EB" w:rsidRDefault="00B14A9C">
      <w:pPr>
        <w:spacing w:after="52" w:line="259" w:lineRule="auto"/>
        <w:ind w:left="89" w:firstLine="0"/>
        <w:jc w:val="center"/>
      </w:pPr>
      <w:r>
        <w:rPr>
          <w:b/>
        </w:rPr>
        <w:t xml:space="preserve"> </w:t>
      </w:r>
    </w:p>
    <w:p w14:paraId="02FA452F" w14:textId="78C3C9D5" w:rsidR="009B60EB" w:rsidRDefault="00B14A9C">
      <w:pPr>
        <w:spacing w:after="7" w:line="259" w:lineRule="auto"/>
        <w:ind w:left="20" w:firstLine="0"/>
        <w:jc w:val="center"/>
      </w:pPr>
      <w:r>
        <w:rPr>
          <w:b/>
          <w:sz w:val="32"/>
          <w:u w:val="single" w:color="000000"/>
        </w:rPr>
        <w:t xml:space="preserve">PPG MEETING </w:t>
      </w:r>
      <w:r w:rsidR="00182EE3">
        <w:rPr>
          <w:b/>
          <w:sz w:val="32"/>
          <w:u w:val="single" w:color="000000"/>
        </w:rPr>
        <w:t>26.1.2022</w:t>
      </w:r>
    </w:p>
    <w:p w14:paraId="563CC296" w14:textId="77777777" w:rsidR="009B60EB" w:rsidRDefault="00B14A9C">
      <w:pPr>
        <w:spacing w:after="0" w:line="259" w:lineRule="auto"/>
        <w:ind w:left="122" w:firstLine="0"/>
        <w:jc w:val="center"/>
      </w:pPr>
      <w:r>
        <w:rPr>
          <w:b/>
          <w:sz w:val="36"/>
        </w:rPr>
        <w:t xml:space="preserve"> </w:t>
      </w:r>
    </w:p>
    <w:p w14:paraId="7401DC44" w14:textId="77777777" w:rsidR="009B60EB" w:rsidRDefault="00B14A9C">
      <w:pPr>
        <w:spacing w:after="0" w:line="259" w:lineRule="auto"/>
        <w:ind w:left="122" w:firstLine="0"/>
        <w:jc w:val="center"/>
      </w:pPr>
      <w:r>
        <w:rPr>
          <w:b/>
          <w:sz w:val="36"/>
        </w:rPr>
        <w:t xml:space="preserve"> </w:t>
      </w:r>
    </w:p>
    <w:p w14:paraId="066C2381" w14:textId="0AAFC33E" w:rsidR="009B60EB" w:rsidRDefault="00B14A9C">
      <w:pPr>
        <w:pStyle w:val="Heading1"/>
        <w:ind w:left="-5" w:right="0"/>
      </w:pPr>
      <w:r>
        <w:t>Present:</w:t>
      </w:r>
      <w:r w:rsidR="00182EE3">
        <w:tab/>
      </w:r>
      <w:r w:rsidR="00182EE3">
        <w:tab/>
      </w:r>
      <w:r w:rsidR="00182EE3">
        <w:tab/>
      </w:r>
      <w:r w:rsidR="00182EE3">
        <w:tab/>
      </w:r>
      <w:r w:rsidR="00182EE3">
        <w:tab/>
        <w:t>Apologies</w:t>
      </w:r>
      <w:r>
        <w:t xml:space="preserve">  </w:t>
      </w:r>
    </w:p>
    <w:p w14:paraId="3250FD6A" w14:textId="6E30CFF6" w:rsidR="00182EE3" w:rsidRDefault="00A51D29" w:rsidP="00182EE3">
      <w:pPr>
        <w:ind w:left="-5"/>
      </w:pPr>
      <w:r>
        <w:t>PPG Member 1</w:t>
      </w:r>
      <w:r w:rsidR="00182EE3">
        <w:tab/>
      </w:r>
      <w:r w:rsidR="00182EE3">
        <w:tab/>
      </w:r>
      <w:r w:rsidR="00182EE3">
        <w:tab/>
      </w:r>
      <w:r w:rsidR="00182EE3">
        <w:tab/>
      </w:r>
      <w:r>
        <w:t>PPG Member 5</w:t>
      </w:r>
    </w:p>
    <w:p w14:paraId="0A4C5C28" w14:textId="5571ABDF" w:rsidR="00182EE3" w:rsidRDefault="00B14A9C" w:rsidP="00182EE3">
      <w:pPr>
        <w:ind w:left="-5"/>
      </w:pPr>
      <w:r>
        <w:t>Paul Evans</w:t>
      </w:r>
      <w:r w:rsidR="00C76D73">
        <w:tab/>
      </w:r>
      <w:r w:rsidR="00C76D73">
        <w:tab/>
      </w:r>
      <w:r w:rsidR="00C76D73">
        <w:tab/>
      </w:r>
      <w:r w:rsidR="00C76D73">
        <w:tab/>
      </w:r>
      <w:r w:rsidR="00C76D73">
        <w:tab/>
      </w:r>
      <w:r w:rsidR="00A51D29">
        <w:t>PPG Member 6</w:t>
      </w:r>
      <w:r w:rsidR="00C76D73">
        <w:t xml:space="preserve"> </w:t>
      </w:r>
    </w:p>
    <w:p w14:paraId="0613B2AA" w14:textId="791A2A84" w:rsidR="00182EE3" w:rsidRDefault="00182EE3" w:rsidP="00182EE3">
      <w:pPr>
        <w:ind w:left="-5"/>
      </w:pPr>
      <w:r>
        <w:t>Joanne Palmer</w:t>
      </w:r>
    </w:p>
    <w:p w14:paraId="74C0231A" w14:textId="77777777" w:rsidR="00A51D29" w:rsidRDefault="00A51D29" w:rsidP="00182EE3">
      <w:pPr>
        <w:ind w:left="-5"/>
      </w:pPr>
      <w:r>
        <w:t>PPG Member 2</w:t>
      </w:r>
    </w:p>
    <w:p w14:paraId="00C423ED" w14:textId="77777777" w:rsidR="00A51D29" w:rsidRDefault="00A51D29" w:rsidP="00104835">
      <w:pPr>
        <w:ind w:left="-5"/>
      </w:pPr>
      <w:r>
        <w:t>PPG Member 3</w:t>
      </w:r>
    </w:p>
    <w:p w14:paraId="08B1C2B5" w14:textId="3BA5FF94" w:rsidR="009B60EB" w:rsidRDefault="00A51D29" w:rsidP="00104835">
      <w:pPr>
        <w:ind w:left="-5"/>
      </w:pPr>
      <w:r>
        <w:t>PPG Member 4</w:t>
      </w:r>
      <w:r w:rsidR="00182EE3">
        <w:t xml:space="preserve"> </w:t>
      </w:r>
      <w:r>
        <w:t xml:space="preserve"> </w:t>
      </w:r>
    </w:p>
    <w:p w14:paraId="26874BE2" w14:textId="77777777" w:rsidR="009B60EB" w:rsidRDefault="00B14A9C">
      <w:pPr>
        <w:spacing w:after="0" w:line="259" w:lineRule="auto"/>
        <w:ind w:left="0" w:firstLine="0"/>
      </w:pPr>
      <w:r>
        <w:t xml:space="preserve"> </w:t>
      </w:r>
    </w:p>
    <w:p w14:paraId="1B262BFA" w14:textId="3F5D96A3" w:rsidR="002669F8" w:rsidRDefault="002669F8">
      <w:pPr>
        <w:pStyle w:val="Heading1"/>
        <w:ind w:left="-5" w:right="0"/>
      </w:pPr>
      <w:r>
        <w:t>Welcome and Introductions</w:t>
      </w:r>
    </w:p>
    <w:p w14:paraId="0468CBBA" w14:textId="0AFAC62A" w:rsidR="002669F8" w:rsidRPr="002669F8" w:rsidRDefault="002669F8" w:rsidP="002669F8">
      <w:pPr>
        <w:rPr>
          <w:lang w:bidi="ar-SA"/>
        </w:rPr>
      </w:pPr>
      <w:r>
        <w:rPr>
          <w:lang w:bidi="ar-SA"/>
        </w:rPr>
        <w:t xml:space="preserve">New member </w:t>
      </w:r>
      <w:r w:rsidR="00A51D29">
        <w:rPr>
          <w:lang w:bidi="ar-SA"/>
        </w:rPr>
        <w:t xml:space="preserve">PPG Member </w:t>
      </w:r>
      <w:r>
        <w:rPr>
          <w:lang w:bidi="ar-SA"/>
        </w:rPr>
        <w:t>was welcomed to the PPG during Introductions.</w:t>
      </w:r>
    </w:p>
    <w:p w14:paraId="0291D6CB" w14:textId="77777777" w:rsidR="002669F8" w:rsidRDefault="002669F8">
      <w:pPr>
        <w:pStyle w:val="Heading1"/>
        <w:ind w:left="-5" w:right="0"/>
      </w:pPr>
    </w:p>
    <w:p w14:paraId="2F76E46F" w14:textId="2271CB52" w:rsidR="009B60EB" w:rsidRDefault="00B14A9C">
      <w:pPr>
        <w:pStyle w:val="Heading1"/>
        <w:ind w:left="-5" w:right="0"/>
      </w:pPr>
      <w:r>
        <w:t xml:space="preserve">Matters arising from previous meeting </w:t>
      </w:r>
    </w:p>
    <w:p w14:paraId="7F264D2A" w14:textId="77777777" w:rsidR="009B60EB" w:rsidRDefault="00B14A9C">
      <w:pPr>
        <w:spacing w:after="0" w:line="259" w:lineRule="auto"/>
        <w:ind w:left="0" w:firstLine="0"/>
      </w:pPr>
      <w:r>
        <w:rPr>
          <w:b/>
        </w:rPr>
        <w:t xml:space="preserve"> </w:t>
      </w:r>
    </w:p>
    <w:p w14:paraId="46CC0F1C" w14:textId="1ABC72D9" w:rsidR="009B60EB" w:rsidRDefault="00C76D73">
      <w:pPr>
        <w:numPr>
          <w:ilvl w:val="0"/>
          <w:numId w:val="1"/>
        </w:numPr>
        <w:ind w:hanging="360"/>
      </w:pPr>
      <w:r>
        <w:t xml:space="preserve">Recruitment of new </w:t>
      </w:r>
      <w:r w:rsidR="002669F8">
        <w:t xml:space="preserve">PPG members – TV monitors in reception and student packs </w:t>
      </w:r>
      <w:r w:rsidR="00A97043">
        <w:t>are now used to communicate the PPG.</w:t>
      </w:r>
    </w:p>
    <w:p w14:paraId="4A8EB1BE" w14:textId="03199426" w:rsidR="00A97043" w:rsidRDefault="00A97043">
      <w:pPr>
        <w:numPr>
          <w:ilvl w:val="0"/>
          <w:numId w:val="1"/>
        </w:numPr>
        <w:ind w:hanging="360"/>
      </w:pPr>
      <w:r>
        <w:t>Blood bottle shortages have now been resolved.</w:t>
      </w:r>
    </w:p>
    <w:p w14:paraId="1D6C9125" w14:textId="77777777" w:rsidR="009B60EB" w:rsidRDefault="00B14A9C">
      <w:pPr>
        <w:spacing w:after="0" w:line="259" w:lineRule="auto"/>
        <w:ind w:left="720" w:firstLine="0"/>
      </w:pPr>
      <w:r>
        <w:t xml:space="preserve"> </w:t>
      </w:r>
    </w:p>
    <w:p w14:paraId="19FD2089" w14:textId="77777777" w:rsidR="00C81AE5" w:rsidRDefault="00C81AE5" w:rsidP="00C81AE5">
      <w:pPr>
        <w:pStyle w:val="Heading1"/>
      </w:pPr>
      <w:r>
        <w:t>Surgery performance status</w:t>
      </w:r>
    </w:p>
    <w:p w14:paraId="0747D50B" w14:textId="3B2B9C28" w:rsidR="009B60EB" w:rsidRDefault="00C81AE5" w:rsidP="00C81AE5">
      <w:r>
        <w:t>There are currently three GP’s working from home that have tested positive for COVID</w:t>
      </w:r>
      <w:r w:rsidR="00B14A9C">
        <w:t xml:space="preserve"> </w:t>
      </w:r>
      <w:r>
        <w:t>with mild symptoms.</w:t>
      </w:r>
    </w:p>
    <w:p w14:paraId="131276E3" w14:textId="121AED10" w:rsidR="00C81AE5" w:rsidRDefault="00C81AE5" w:rsidP="00C81AE5"/>
    <w:p w14:paraId="2E0546AC" w14:textId="37429AFB" w:rsidR="00AF6D8E" w:rsidRDefault="00AF6D8E" w:rsidP="00C81AE5">
      <w:r>
        <w:t>Current appointments</w:t>
      </w:r>
    </w:p>
    <w:tbl>
      <w:tblPr>
        <w:tblStyle w:val="TableGrid"/>
        <w:tblW w:w="0" w:type="auto"/>
        <w:tblInd w:w="10" w:type="dxa"/>
        <w:tblLook w:val="04A0" w:firstRow="1" w:lastRow="0" w:firstColumn="1" w:lastColumn="0" w:noHBand="0" w:noVBand="1"/>
      </w:tblPr>
      <w:tblGrid>
        <w:gridCol w:w="2083"/>
        <w:gridCol w:w="2084"/>
        <w:gridCol w:w="2086"/>
        <w:gridCol w:w="2085"/>
        <w:gridCol w:w="2085"/>
      </w:tblGrid>
      <w:tr w:rsidR="00FC4E60" w14:paraId="04AE8D5C" w14:textId="77777777" w:rsidTr="00FC4E60">
        <w:tc>
          <w:tcPr>
            <w:tcW w:w="2086" w:type="dxa"/>
          </w:tcPr>
          <w:p w14:paraId="55853C87" w14:textId="285843C0" w:rsidR="00FC4E60" w:rsidRDefault="00FC4E60" w:rsidP="00FC4E60">
            <w:pPr>
              <w:ind w:left="0" w:firstLine="0"/>
              <w:jc w:val="center"/>
            </w:pPr>
            <w:r>
              <w:t>Day</w:t>
            </w:r>
          </w:p>
        </w:tc>
        <w:tc>
          <w:tcPr>
            <w:tcW w:w="2086" w:type="dxa"/>
          </w:tcPr>
          <w:p w14:paraId="736FF509" w14:textId="391787B2" w:rsidR="00FC4E60" w:rsidRDefault="00FC4E60" w:rsidP="00FC4E60">
            <w:pPr>
              <w:ind w:left="0" w:firstLine="0"/>
              <w:jc w:val="center"/>
            </w:pPr>
            <w:r>
              <w:t>GP’s</w:t>
            </w:r>
            <w:r w:rsidR="00AB4236">
              <w:t xml:space="preserve"> (</w:t>
            </w:r>
            <w:proofErr w:type="spellStart"/>
            <w:r w:rsidR="00AB4236">
              <w:t>fte</w:t>
            </w:r>
            <w:proofErr w:type="spellEnd"/>
            <w:r w:rsidR="00AB4236">
              <w:t>/day)</w:t>
            </w:r>
          </w:p>
        </w:tc>
        <w:tc>
          <w:tcPr>
            <w:tcW w:w="2087" w:type="dxa"/>
          </w:tcPr>
          <w:p w14:paraId="29184CFD" w14:textId="5599A856" w:rsidR="00FC4E60" w:rsidRDefault="00A51D29" w:rsidP="00FC4E60">
            <w:pPr>
              <w:ind w:left="0" w:firstLine="0"/>
              <w:jc w:val="center"/>
            </w:pPr>
            <w:r>
              <w:t>Nurse/</w:t>
            </w:r>
            <w:r w:rsidR="00FC4E60">
              <w:t>Nurse Practitioners</w:t>
            </w:r>
            <w:r w:rsidR="00AB4236">
              <w:t xml:space="preserve"> (</w:t>
            </w:r>
            <w:proofErr w:type="spellStart"/>
            <w:r w:rsidR="00AB4236">
              <w:t>fte</w:t>
            </w:r>
            <w:proofErr w:type="spellEnd"/>
            <w:r w:rsidR="00AB4236">
              <w:t>/day)</w:t>
            </w:r>
          </w:p>
        </w:tc>
        <w:tc>
          <w:tcPr>
            <w:tcW w:w="2087" w:type="dxa"/>
          </w:tcPr>
          <w:p w14:paraId="244E3CFC" w14:textId="2E3818EB" w:rsidR="00FC4E60" w:rsidRDefault="00FC4E60" w:rsidP="00FC4E60">
            <w:pPr>
              <w:ind w:left="0" w:firstLine="0"/>
              <w:jc w:val="center"/>
            </w:pPr>
            <w:r>
              <w:t>HCA</w:t>
            </w:r>
            <w:r w:rsidR="00AB4236">
              <w:t xml:space="preserve"> (</w:t>
            </w:r>
            <w:proofErr w:type="spellStart"/>
            <w:r w:rsidR="00AB4236">
              <w:t>fte</w:t>
            </w:r>
            <w:proofErr w:type="spellEnd"/>
            <w:r w:rsidR="00AB4236">
              <w:t>/day)</w:t>
            </w:r>
          </w:p>
        </w:tc>
        <w:tc>
          <w:tcPr>
            <w:tcW w:w="2087" w:type="dxa"/>
          </w:tcPr>
          <w:p w14:paraId="6886566D" w14:textId="78E5777F" w:rsidR="00FC4E60" w:rsidRDefault="00FC4E60" w:rsidP="00FC4E60">
            <w:pPr>
              <w:ind w:left="0" w:firstLine="0"/>
              <w:jc w:val="center"/>
            </w:pPr>
            <w:r>
              <w:t>Other</w:t>
            </w:r>
            <w:r w:rsidR="00AB4236">
              <w:t xml:space="preserve"> Services available</w:t>
            </w:r>
          </w:p>
        </w:tc>
      </w:tr>
      <w:tr w:rsidR="00FC4E60" w14:paraId="457E79FB" w14:textId="77777777" w:rsidTr="00A650D3">
        <w:tc>
          <w:tcPr>
            <w:tcW w:w="2086" w:type="dxa"/>
            <w:vAlign w:val="center"/>
          </w:tcPr>
          <w:p w14:paraId="3771BC44" w14:textId="3ACA383F" w:rsidR="00FC4E60" w:rsidRPr="00A650D3" w:rsidRDefault="00FC4E60" w:rsidP="00A650D3">
            <w:pPr>
              <w:ind w:left="0" w:firstLine="0"/>
              <w:jc w:val="center"/>
              <w:rPr>
                <w:sz w:val="22"/>
                <w:szCs w:val="22"/>
              </w:rPr>
            </w:pPr>
            <w:r w:rsidRPr="00A650D3">
              <w:rPr>
                <w:sz w:val="22"/>
                <w:szCs w:val="22"/>
              </w:rPr>
              <w:t>Monday</w:t>
            </w:r>
          </w:p>
        </w:tc>
        <w:tc>
          <w:tcPr>
            <w:tcW w:w="2086" w:type="dxa"/>
            <w:vAlign w:val="center"/>
          </w:tcPr>
          <w:p w14:paraId="21505F3C" w14:textId="493F989B" w:rsidR="00FC4E60" w:rsidRPr="00A650D3" w:rsidRDefault="00FC4E60" w:rsidP="00A650D3">
            <w:pPr>
              <w:ind w:left="0" w:firstLine="0"/>
              <w:jc w:val="center"/>
              <w:rPr>
                <w:sz w:val="22"/>
                <w:szCs w:val="22"/>
              </w:rPr>
            </w:pPr>
            <w:r w:rsidRPr="00A650D3">
              <w:rPr>
                <w:sz w:val="22"/>
                <w:szCs w:val="22"/>
              </w:rPr>
              <w:t>2.5</w:t>
            </w:r>
          </w:p>
        </w:tc>
        <w:tc>
          <w:tcPr>
            <w:tcW w:w="2087" w:type="dxa"/>
            <w:vAlign w:val="center"/>
          </w:tcPr>
          <w:p w14:paraId="2362552B" w14:textId="1CE7B2A6" w:rsidR="00FC4E60" w:rsidRPr="00A650D3" w:rsidRDefault="00A51D29" w:rsidP="00A650D3">
            <w:pPr>
              <w:ind w:left="0" w:firstLine="0"/>
              <w:jc w:val="center"/>
              <w:rPr>
                <w:sz w:val="22"/>
                <w:szCs w:val="22"/>
              </w:rPr>
            </w:pPr>
            <w:r>
              <w:rPr>
                <w:sz w:val="22"/>
                <w:szCs w:val="22"/>
              </w:rPr>
              <w:t>2.5</w:t>
            </w:r>
          </w:p>
        </w:tc>
        <w:tc>
          <w:tcPr>
            <w:tcW w:w="2087" w:type="dxa"/>
            <w:vAlign w:val="center"/>
          </w:tcPr>
          <w:p w14:paraId="0E6A1A55" w14:textId="5503C499" w:rsidR="00FC4E60" w:rsidRPr="00A650D3" w:rsidRDefault="00A51D29" w:rsidP="00A650D3">
            <w:pPr>
              <w:ind w:left="0" w:firstLine="0"/>
              <w:jc w:val="center"/>
              <w:rPr>
                <w:sz w:val="22"/>
                <w:szCs w:val="22"/>
              </w:rPr>
            </w:pPr>
            <w:r>
              <w:rPr>
                <w:sz w:val="22"/>
                <w:szCs w:val="22"/>
              </w:rPr>
              <w:t>0.5</w:t>
            </w:r>
          </w:p>
        </w:tc>
        <w:tc>
          <w:tcPr>
            <w:tcW w:w="2087" w:type="dxa"/>
            <w:vAlign w:val="center"/>
          </w:tcPr>
          <w:p w14:paraId="1780DBD7" w14:textId="77777777" w:rsidR="00FC4E60" w:rsidRPr="00A650D3" w:rsidRDefault="00FC4E60" w:rsidP="00A650D3">
            <w:pPr>
              <w:ind w:left="0" w:firstLine="0"/>
              <w:jc w:val="center"/>
              <w:rPr>
                <w:sz w:val="22"/>
                <w:szCs w:val="22"/>
              </w:rPr>
            </w:pPr>
          </w:p>
        </w:tc>
      </w:tr>
      <w:tr w:rsidR="00FC4E60" w14:paraId="4B8BEF6E" w14:textId="77777777" w:rsidTr="00A650D3">
        <w:tc>
          <w:tcPr>
            <w:tcW w:w="2086" w:type="dxa"/>
            <w:vAlign w:val="center"/>
          </w:tcPr>
          <w:p w14:paraId="201A78D6" w14:textId="565F06F9" w:rsidR="00FC4E60" w:rsidRPr="00A650D3" w:rsidRDefault="00FC4E60" w:rsidP="00A650D3">
            <w:pPr>
              <w:ind w:left="0" w:firstLine="0"/>
              <w:jc w:val="center"/>
              <w:rPr>
                <w:sz w:val="22"/>
                <w:szCs w:val="22"/>
              </w:rPr>
            </w:pPr>
            <w:r w:rsidRPr="00A650D3">
              <w:rPr>
                <w:sz w:val="22"/>
                <w:szCs w:val="22"/>
              </w:rPr>
              <w:t>Tuesday</w:t>
            </w:r>
          </w:p>
        </w:tc>
        <w:tc>
          <w:tcPr>
            <w:tcW w:w="2086" w:type="dxa"/>
            <w:vAlign w:val="center"/>
          </w:tcPr>
          <w:p w14:paraId="329A7DBD" w14:textId="07E7A7DF" w:rsidR="00FC4E60" w:rsidRPr="00A650D3" w:rsidRDefault="00A650D3" w:rsidP="00A650D3">
            <w:pPr>
              <w:ind w:left="0" w:firstLine="0"/>
              <w:jc w:val="center"/>
              <w:rPr>
                <w:sz w:val="22"/>
                <w:szCs w:val="22"/>
              </w:rPr>
            </w:pPr>
            <w:r w:rsidRPr="00A650D3">
              <w:rPr>
                <w:sz w:val="22"/>
                <w:szCs w:val="22"/>
              </w:rPr>
              <w:t>3</w:t>
            </w:r>
          </w:p>
        </w:tc>
        <w:tc>
          <w:tcPr>
            <w:tcW w:w="2087" w:type="dxa"/>
            <w:vAlign w:val="center"/>
          </w:tcPr>
          <w:p w14:paraId="6BD686E3" w14:textId="217C5650"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20019A65" w14:textId="01F66040"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788CC5C4" w14:textId="6DDEE149" w:rsidR="00FC4E60" w:rsidRPr="00A650D3" w:rsidRDefault="00A650D3" w:rsidP="00A650D3">
            <w:pPr>
              <w:ind w:left="0" w:firstLine="0"/>
              <w:jc w:val="center"/>
              <w:rPr>
                <w:sz w:val="22"/>
                <w:szCs w:val="22"/>
              </w:rPr>
            </w:pPr>
            <w:r>
              <w:rPr>
                <w:sz w:val="22"/>
                <w:szCs w:val="22"/>
              </w:rPr>
              <w:t>Student</w:t>
            </w:r>
            <w:r w:rsidR="00AB4236">
              <w:rPr>
                <w:sz w:val="22"/>
                <w:szCs w:val="22"/>
              </w:rPr>
              <w:t xml:space="preserve"> Drop in</w:t>
            </w:r>
          </w:p>
        </w:tc>
      </w:tr>
      <w:tr w:rsidR="00FC4E60" w14:paraId="5698C635" w14:textId="77777777" w:rsidTr="00A650D3">
        <w:tc>
          <w:tcPr>
            <w:tcW w:w="2086" w:type="dxa"/>
            <w:vAlign w:val="center"/>
          </w:tcPr>
          <w:p w14:paraId="526D3949" w14:textId="3AA0D74B" w:rsidR="00FC4E60" w:rsidRPr="00A650D3" w:rsidRDefault="00FC4E60" w:rsidP="00A650D3">
            <w:pPr>
              <w:ind w:left="0" w:firstLine="0"/>
              <w:jc w:val="center"/>
              <w:rPr>
                <w:sz w:val="22"/>
                <w:szCs w:val="22"/>
              </w:rPr>
            </w:pPr>
            <w:r w:rsidRPr="00A650D3">
              <w:rPr>
                <w:sz w:val="22"/>
                <w:szCs w:val="22"/>
              </w:rPr>
              <w:t>Wednesday</w:t>
            </w:r>
          </w:p>
        </w:tc>
        <w:tc>
          <w:tcPr>
            <w:tcW w:w="2086" w:type="dxa"/>
            <w:vAlign w:val="center"/>
          </w:tcPr>
          <w:p w14:paraId="433B75B1" w14:textId="5D1FD52D" w:rsidR="00FC4E60" w:rsidRPr="00A650D3" w:rsidRDefault="00A650D3" w:rsidP="00A650D3">
            <w:pPr>
              <w:ind w:left="0" w:firstLine="0"/>
              <w:jc w:val="center"/>
              <w:rPr>
                <w:sz w:val="22"/>
                <w:szCs w:val="22"/>
              </w:rPr>
            </w:pPr>
            <w:r w:rsidRPr="00A650D3">
              <w:rPr>
                <w:sz w:val="22"/>
                <w:szCs w:val="22"/>
              </w:rPr>
              <w:t>3</w:t>
            </w:r>
          </w:p>
        </w:tc>
        <w:tc>
          <w:tcPr>
            <w:tcW w:w="2087" w:type="dxa"/>
            <w:vAlign w:val="center"/>
          </w:tcPr>
          <w:p w14:paraId="5B1EEEC7" w14:textId="1DECFCD6" w:rsidR="00FC4E60" w:rsidRPr="00A650D3" w:rsidRDefault="00A51D29" w:rsidP="00A650D3">
            <w:pPr>
              <w:ind w:left="0" w:firstLine="0"/>
              <w:jc w:val="center"/>
              <w:rPr>
                <w:sz w:val="22"/>
                <w:szCs w:val="22"/>
              </w:rPr>
            </w:pPr>
            <w:r>
              <w:rPr>
                <w:sz w:val="22"/>
                <w:szCs w:val="22"/>
              </w:rPr>
              <w:t>2</w:t>
            </w:r>
          </w:p>
        </w:tc>
        <w:tc>
          <w:tcPr>
            <w:tcW w:w="2087" w:type="dxa"/>
            <w:vAlign w:val="center"/>
          </w:tcPr>
          <w:p w14:paraId="4CBB1C36" w14:textId="63D715F8"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41362E3E" w14:textId="77777777" w:rsidR="00FC4E60" w:rsidRPr="00A650D3" w:rsidRDefault="00FC4E60" w:rsidP="00A650D3">
            <w:pPr>
              <w:ind w:left="0" w:firstLine="0"/>
              <w:jc w:val="center"/>
              <w:rPr>
                <w:sz w:val="22"/>
                <w:szCs w:val="22"/>
              </w:rPr>
            </w:pPr>
          </w:p>
        </w:tc>
      </w:tr>
      <w:tr w:rsidR="00FC4E60" w14:paraId="0BAF01C8" w14:textId="77777777" w:rsidTr="00A650D3">
        <w:tc>
          <w:tcPr>
            <w:tcW w:w="2086" w:type="dxa"/>
            <w:vAlign w:val="center"/>
          </w:tcPr>
          <w:p w14:paraId="3DF8B63F" w14:textId="5773BC3D" w:rsidR="00FC4E60" w:rsidRPr="00A650D3" w:rsidRDefault="00FC4E60" w:rsidP="00A650D3">
            <w:pPr>
              <w:ind w:left="0" w:firstLine="0"/>
              <w:jc w:val="center"/>
              <w:rPr>
                <w:sz w:val="22"/>
                <w:szCs w:val="22"/>
              </w:rPr>
            </w:pPr>
            <w:r w:rsidRPr="00A650D3">
              <w:rPr>
                <w:sz w:val="22"/>
                <w:szCs w:val="22"/>
              </w:rPr>
              <w:t>Thursday</w:t>
            </w:r>
          </w:p>
        </w:tc>
        <w:tc>
          <w:tcPr>
            <w:tcW w:w="2086" w:type="dxa"/>
            <w:vAlign w:val="center"/>
          </w:tcPr>
          <w:p w14:paraId="0974644F" w14:textId="2941FDE9" w:rsidR="00FC4E60" w:rsidRPr="00A650D3" w:rsidRDefault="00A650D3" w:rsidP="00A650D3">
            <w:pPr>
              <w:ind w:left="0" w:firstLine="0"/>
              <w:jc w:val="center"/>
              <w:rPr>
                <w:sz w:val="22"/>
                <w:szCs w:val="22"/>
              </w:rPr>
            </w:pPr>
            <w:r w:rsidRPr="00A650D3">
              <w:rPr>
                <w:sz w:val="22"/>
                <w:szCs w:val="22"/>
              </w:rPr>
              <w:t>3</w:t>
            </w:r>
          </w:p>
        </w:tc>
        <w:tc>
          <w:tcPr>
            <w:tcW w:w="2087" w:type="dxa"/>
            <w:vAlign w:val="center"/>
          </w:tcPr>
          <w:p w14:paraId="5138E0DF" w14:textId="623C3D6B"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0E17B15E" w14:textId="4D72B711"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3DFC1B45" w14:textId="199FC188" w:rsidR="00FC4E60" w:rsidRPr="00A650D3" w:rsidRDefault="00A650D3" w:rsidP="00A650D3">
            <w:pPr>
              <w:ind w:left="0" w:firstLine="0"/>
              <w:jc w:val="center"/>
              <w:rPr>
                <w:sz w:val="22"/>
                <w:szCs w:val="22"/>
              </w:rPr>
            </w:pPr>
            <w:r w:rsidRPr="00A650D3">
              <w:rPr>
                <w:sz w:val="22"/>
                <w:szCs w:val="22"/>
              </w:rPr>
              <w:t>Pharmacist</w:t>
            </w:r>
          </w:p>
        </w:tc>
      </w:tr>
      <w:tr w:rsidR="00FC4E60" w14:paraId="46ABB3A7" w14:textId="77777777" w:rsidTr="00A650D3">
        <w:tc>
          <w:tcPr>
            <w:tcW w:w="2086" w:type="dxa"/>
            <w:vAlign w:val="center"/>
          </w:tcPr>
          <w:p w14:paraId="53E415B8" w14:textId="4E4C1425" w:rsidR="00FC4E60" w:rsidRPr="00A650D3" w:rsidRDefault="00FC4E60" w:rsidP="00A650D3">
            <w:pPr>
              <w:ind w:left="0" w:firstLine="0"/>
              <w:jc w:val="center"/>
              <w:rPr>
                <w:sz w:val="22"/>
                <w:szCs w:val="22"/>
              </w:rPr>
            </w:pPr>
            <w:r w:rsidRPr="00A650D3">
              <w:rPr>
                <w:sz w:val="22"/>
                <w:szCs w:val="22"/>
              </w:rPr>
              <w:t>Friday</w:t>
            </w:r>
          </w:p>
        </w:tc>
        <w:tc>
          <w:tcPr>
            <w:tcW w:w="2086" w:type="dxa"/>
            <w:vAlign w:val="center"/>
          </w:tcPr>
          <w:p w14:paraId="7022194B" w14:textId="63B68FF6" w:rsidR="00FC4E60" w:rsidRPr="00A650D3" w:rsidRDefault="00A650D3" w:rsidP="00A650D3">
            <w:pPr>
              <w:ind w:left="0" w:firstLine="0"/>
              <w:jc w:val="center"/>
              <w:rPr>
                <w:sz w:val="22"/>
                <w:szCs w:val="22"/>
              </w:rPr>
            </w:pPr>
            <w:r w:rsidRPr="00A650D3">
              <w:rPr>
                <w:sz w:val="22"/>
                <w:szCs w:val="22"/>
              </w:rPr>
              <w:t>4</w:t>
            </w:r>
          </w:p>
        </w:tc>
        <w:tc>
          <w:tcPr>
            <w:tcW w:w="2087" w:type="dxa"/>
            <w:vAlign w:val="center"/>
          </w:tcPr>
          <w:p w14:paraId="67315033" w14:textId="3C0D118E" w:rsidR="00FC4E60" w:rsidRPr="00A650D3" w:rsidRDefault="00A650D3" w:rsidP="00A650D3">
            <w:pPr>
              <w:ind w:left="0" w:firstLine="0"/>
              <w:jc w:val="center"/>
              <w:rPr>
                <w:sz w:val="22"/>
                <w:szCs w:val="22"/>
              </w:rPr>
            </w:pPr>
            <w:r w:rsidRPr="00A650D3">
              <w:rPr>
                <w:sz w:val="22"/>
                <w:szCs w:val="22"/>
              </w:rPr>
              <w:t>1</w:t>
            </w:r>
          </w:p>
        </w:tc>
        <w:tc>
          <w:tcPr>
            <w:tcW w:w="2087" w:type="dxa"/>
            <w:vAlign w:val="center"/>
          </w:tcPr>
          <w:p w14:paraId="69DE9B67" w14:textId="44E5EE34" w:rsidR="00FC4E60" w:rsidRPr="00A650D3" w:rsidRDefault="00A650D3" w:rsidP="00A650D3">
            <w:pPr>
              <w:ind w:left="0" w:firstLine="0"/>
              <w:jc w:val="center"/>
              <w:rPr>
                <w:sz w:val="22"/>
                <w:szCs w:val="22"/>
              </w:rPr>
            </w:pPr>
            <w:r w:rsidRPr="00A650D3">
              <w:rPr>
                <w:sz w:val="22"/>
                <w:szCs w:val="22"/>
              </w:rPr>
              <w:t>0</w:t>
            </w:r>
          </w:p>
        </w:tc>
        <w:tc>
          <w:tcPr>
            <w:tcW w:w="2087" w:type="dxa"/>
            <w:vAlign w:val="center"/>
          </w:tcPr>
          <w:p w14:paraId="1BFCA752" w14:textId="4D2FC444" w:rsidR="00A650D3" w:rsidRPr="00A650D3" w:rsidRDefault="00104835" w:rsidP="00104835">
            <w:pPr>
              <w:ind w:left="0" w:firstLine="0"/>
              <w:jc w:val="center"/>
              <w:rPr>
                <w:sz w:val="22"/>
                <w:szCs w:val="22"/>
              </w:rPr>
            </w:pPr>
            <w:r w:rsidRPr="00A650D3">
              <w:rPr>
                <w:sz w:val="22"/>
                <w:szCs w:val="22"/>
              </w:rPr>
              <w:t>Smok</w:t>
            </w:r>
            <w:r w:rsidR="00AB4236">
              <w:rPr>
                <w:sz w:val="22"/>
                <w:szCs w:val="22"/>
              </w:rPr>
              <w:t>ing</w:t>
            </w:r>
            <w:r w:rsidRPr="00A650D3">
              <w:rPr>
                <w:sz w:val="22"/>
                <w:szCs w:val="22"/>
              </w:rPr>
              <w:t xml:space="preserve"> Cessation</w:t>
            </w:r>
          </w:p>
        </w:tc>
      </w:tr>
    </w:tbl>
    <w:p w14:paraId="129BE303" w14:textId="20D04631" w:rsidR="00FC4E60" w:rsidRDefault="00FC4E60" w:rsidP="00C81AE5"/>
    <w:p w14:paraId="4D0C8DC0" w14:textId="06124BD7" w:rsidR="006F5013" w:rsidRDefault="006F5013" w:rsidP="00104835">
      <w:r>
        <w:t>Core services remain the same.</w:t>
      </w:r>
    </w:p>
    <w:p w14:paraId="31138485" w14:textId="06F42770" w:rsidR="00AF6D8E" w:rsidRDefault="00A650D3" w:rsidP="00104835">
      <w:r>
        <w:t xml:space="preserve">Dr Sutton has joined the surgery </w:t>
      </w:r>
      <w:r w:rsidR="00AF6D8E">
        <w:t xml:space="preserve">last week </w:t>
      </w:r>
      <w:r>
        <w:t xml:space="preserve">on a two month trial basis </w:t>
      </w:r>
      <w:r w:rsidR="00AF6D8E">
        <w:t>working one day per week.</w:t>
      </w:r>
    </w:p>
    <w:p w14:paraId="0D85E5EA" w14:textId="3C89345A" w:rsidR="00AF6D8E" w:rsidRDefault="00AF6D8E" w:rsidP="00C81AE5">
      <w:r>
        <w:t>Caitlyn Baker has joined the</w:t>
      </w:r>
      <w:r w:rsidR="005B5291">
        <w:t xml:space="preserve"> administrative team at </w:t>
      </w:r>
      <w:r>
        <w:t>working two days per week whilst serving notice on previous job. Caitlyn will be working five days per week by the end of January.</w:t>
      </w:r>
    </w:p>
    <w:p w14:paraId="5D29F120" w14:textId="2D14407A" w:rsidR="006F5013" w:rsidRDefault="006F5013" w:rsidP="00C81AE5"/>
    <w:p w14:paraId="7CFA58B7" w14:textId="07C80F88" w:rsidR="006F5013" w:rsidRDefault="007A12C1" w:rsidP="00C81AE5">
      <w:r>
        <w:t>Approx. 30-40% of appointments are available same day, remaining routine appointments are running at 10 days (6 working days).</w:t>
      </w:r>
    </w:p>
    <w:p w14:paraId="2F808020" w14:textId="6FC012F4" w:rsidR="007A12C1" w:rsidRDefault="007A12C1" w:rsidP="00C81AE5"/>
    <w:p w14:paraId="36A417D9" w14:textId="5E3FBC8A" w:rsidR="007A12C1" w:rsidRDefault="007A12C1" w:rsidP="00C81AE5">
      <w:r>
        <w:t xml:space="preserve">Approx. 30/40% of appointments are face to face, </w:t>
      </w:r>
      <w:r w:rsidR="00F2053A">
        <w:t xml:space="preserve">the rest are generally </w:t>
      </w:r>
      <w:proofErr w:type="gramStart"/>
      <w:r>
        <w:t>follow</w:t>
      </w:r>
      <w:proofErr w:type="gramEnd"/>
      <w:r>
        <w:t xml:space="preserve"> up appointments </w:t>
      </w:r>
      <w:r w:rsidR="00F2053A">
        <w:t xml:space="preserve">which </w:t>
      </w:r>
      <w:r>
        <w:t>tend to be via phone.</w:t>
      </w:r>
    </w:p>
    <w:p w14:paraId="6079CD74" w14:textId="3BCBB20F" w:rsidR="00A87531" w:rsidRDefault="00A87531" w:rsidP="00C81AE5"/>
    <w:p w14:paraId="625CBA27" w14:textId="76AA3DC1" w:rsidR="0010594A" w:rsidRDefault="00A87531" w:rsidP="00C81AE5">
      <w:r>
        <w:t xml:space="preserve">Sick Self-certification </w:t>
      </w:r>
      <w:r w:rsidR="0010594A">
        <w:t>extended period ends 26</w:t>
      </w:r>
      <w:r w:rsidR="0010594A" w:rsidRPr="0010594A">
        <w:rPr>
          <w:vertAlign w:val="superscript"/>
        </w:rPr>
        <w:t>th</w:t>
      </w:r>
      <w:r w:rsidR="0010594A">
        <w:t xml:space="preserve"> January – I</w:t>
      </w:r>
      <w:r w:rsidR="00AB4236">
        <w:t>t</w:t>
      </w:r>
      <w:r w:rsidR="0010594A">
        <w:t xml:space="preserve"> is thought this would not cause the surgery too big a problem.</w:t>
      </w:r>
    </w:p>
    <w:p w14:paraId="2F7A7A58" w14:textId="3066E92C" w:rsidR="0010594A" w:rsidRDefault="0010594A" w:rsidP="00C81AE5"/>
    <w:p w14:paraId="0CF6E978" w14:textId="77777777" w:rsidR="00F2053A" w:rsidRDefault="0010594A" w:rsidP="00C81AE5">
      <w:r>
        <w:t xml:space="preserve">The surgery prescription telephone line was now connected to an answering machine. The system requires the patients name, DOB and medications requested. This new process </w:t>
      </w:r>
      <w:r w:rsidR="00F2053A">
        <w:t>is being trialled and will</w:t>
      </w:r>
      <w:r>
        <w:t xml:space="preserve"> streamline the administration and give patients quicker access.</w:t>
      </w:r>
      <w:r w:rsidR="00F2053A">
        <w:t xml:space="preserve"> </w:t>
      </w:r>
    </w:p>
    <w:p w14:paraId="770C0344" w14:textId="4E30E7AD" w:rsidR="0010594A" w:rsidRDefault="00F2053A" w:rsidP="00C81AE5">
      <w:pPr>
        <w:rPr>
          <w:b/>
          <w:bCs/>
        </w:rPr>
      </w:pPr>
      <w:r w:rsidRPr="00F2053A">
        <w:rPr>
          <w:b/>
          <w:bCs/>
        </w:rPr>
        <w:t>Data from the trial will be discussed at the next PPG meeting.</w:t>
      </w:r>
    </w:p>
    <w:p w14:paraId="22FF1FFE" w14:textId="77777777" w:rsidR="001F3D42" w:rsidRDefault="001F3D42" w:rsidP="00C81AE5">
      <w:pPr>
        <w:rPr>
          <w:b/>
          <w:bCs/>
        </w:rPr>
      </w:pPr>
    </w:p>
    <w:p w14:paraId="4534C71E" w14:textId="7C1005E1" w:rsidR="00F2053A" w:rsidRPr="001F3D42" w:rsidRDefault="001F3D42" w:rsidP="00C81AE5">
      <w:pPr>
        <w:rPr>
          <w:b/>
          <w:bCs/>
        </w:rPr>
      </w:pPr>
      <w:r w:rsidRPr="001F3D42">
        <w:rPr>
          <w:b/>
          <w:bCs/>
        </w:rPr>
        <w:t>It was agreed that t</w:t>
      </w:r>
      <w:r w:rsidR="00F2053A" w:rsidRPr="001F3D42">
        <w:rPr>
          <w:b/>
          <w:bCs/>
        </w:rPr>
        <w:t>he on-line prescription service via Patient Access or the NHS App w</w:t>
      </w:r>
      <w:r w:rsidRPr="001F3D42">
        <w:rPr>
          <w:b/>
          <w:bCs/>
        </w:rPr>
        <w:t>as</w:t>
      </w:r>
      <w:r w:rsidR="00F2053A" w:rsidRPr="001F3D42">
        <w:rPr>
          <w:b/>
          <w:bCs/>
        </w:rPr>
        <w:t xml:space="preserve"> wort</w:t>
      </w:r>
      <w:r w:rsidRPr="001F3D42">
        <w:rPr>
          <w:b/>
          <w:bCs/>
        </w:rPr>
        <w:t>h</w:t>
      </w:r>
      <w:r w:rsidR="00F2053A" w:rsidRPr="001F3D42">
        <w:rPr>
          <w:b/>
          <w:bCs/>
        </w:rPr>
        <w:t xml:space="preserve"> promot</w:t>
      </w:r>
      <w:r w:rsidRPr="001F3D42">
        <w:rPr>
          <w:b/>
          <w:bCs/>
        </w:rPr>
        <w:t>ing on the TV Screens in reception</w:t>
      </w:r>
      <w:r w:rsidR="00AB4236">
        <w:rPr>
          <w:b/>
          <w:bCs/>
        </w:rPr>
        <w:t xml:space="preserve"> and via the telephone message on the prescription answering machine.</w:t>
      </w:r>
    </w:p>
    <w:p w14:paraId="1668A261" w14:textId="77777777" w:rsidR="001F3D42" w:rsidRPr="001F3D42" w:rsidRDefault="001F3D42" w:rsidP="00C81AE5">
      <w:pPr>
        <w:rPr>
          <w:b/>
          <w:bCs/>
        </w:rPr>
      </w:pPr>
    </w:p>
    <w:p w14:paraId="4C69A2AB" w14:textId="1B6F2D24" w:rsidR="00F2053A" w:rsidRDefault="001F3D42" w:rsidP="001F3D42">
      <w:pPr>
        <w:pStyle w:val="Heading1"/>
      </w:pPr>
      <w:r>
        <w:t>COVID Vaccinations</w:t>
      </w:r>
    </w:p>
    <w:p w14:paraId="132384F7" w14:textId="2E38193C" w:rsidR="001F3D42" w:rsidRDefault="001F3D42" w:rsidP="001F3D42">
      <w:pPr>
        <w:rPr>
          <w:lang w:bidi="ar-SA"/>
        </w:rPr>
      </w:pPr>
      <w:r>
        <w:rPr>
          <w:lang w:bidi="ar-SA"/>
        </w:rPr>
        <w:t>Take up of COVID Vaccines</w:t>
      </w:r>
      <w:r w:rsidR="00AB4236">
        <w:rPr>
          <w:lang w:bidi="ar-SA"/>
        </w:rPr>
        <w:t xml:space="preserve"> at Bridges Medical Practice</w:t>
      </w:r>
      <w:r>
        <w:rPr>
          <w:lang w:bidi="ar-SA"/>
        </w:rPr>
        <w:t xml:space="preserve"> had been poor.</w:t>
      </w:r>
      <w:r w:rsidR="00E10F33">
        <w:rPr>
          <w:lang w:bidi="ar-SA"/>
        </w:rPr>
        <w:t xml:space="preserve"> </w:t>
      </w:r>
      <w:r w:rsidR="00B64EDC">
        <w:rPr>
          <w:lang w:bidi="ar-SA"/>
        </w:rPr>
        <w:t xml:space="preserve">It was suggested this was due to delays in the vaccines being made available and the </w:t>
      </w:r>
      <w:r w:rsidR="00143E51">
        <w:rPr>
          <w:lang w:bidi="ar-SA"/>
        </w:rPr>
        <w:t>proximity to Christmas</w:t>
      </w:r>
      <w:r w:rsidR="00B64EDC">
        <w:rPr>
          <w:lang w:bidi="ar-SA"/>
        </w:rPr>
        <w:t xml:space="preserve">. </w:t>
      </w:r>
      <w:r w:rsidR="00E10F33">
        <w:rPr>
          <w:lang w:bidi="ar-SA"/>
        </w:rPr>
        <w:t>644 vaccines had been administered in the past month with a capacity of 2-3k</w:t>
      </w:r>
      <w:r w:rsidR="00143E51">
        <w:rPr>
          <w:lang w:bidi="ar-SA"/>
        </w:rPr>
        <w:t xml:space="preserve">. </w:t>
      </w:r>
      <w:r w:rsidR="00E10F33">
        <w:rPr>
          <w:lang w:bidi="ar-SA"/>
        </w:rPr>
        <w:t>Half of those vaccinated were registered with Bridges.</w:t>
      </w:r>
      <w:r w:rsidR="00B64EDC">
        <w:rPr>
          <w:lang w:bidi="ar-SA"/>
        </w:rPr>
        <w:t xml:space="preserve"> Vaccines were also administered to homeless/migrants/individuals without ID.</w:t>
      </w:r>
    </w:p>
    <w:p w14:paraId="5887A63E" w14:textId="6701804C" w:rsidR="00143E51" w:rsidRDefault="00143E51" w:rsidP="001F3D42">
      <w:pPr>
        <w:rPr>
          <w:lang w:bidi="ar-SA"/>
        </w:rPr>
      </w:pPr>
    </w:p>
    <w:p w14:paraId="3FA3D367" w14:textId="5DFAC0F0" w:rsidR="00143E51" w:rsidRDefault="00143E51" w:rsidP="001F3D42">
      <w:pPr>
        <w:rPr>
          <w:lang w:bidi="ar-SA"/>
        </w:rPr>
      </w:pPr>
      <w:r>
        <w:rPr>
          <w:lang w:bidi="ar-SA"/>
        </w:rPr>
        <w:t>The Vaccines will expire in the next 1-2 weeks</w:t>
      </w:r>
      <w:r w:rsidR="00AB4236">
        <w:rPr>
          <w:lang w:bidi="ar-SA"/>
        </w:rPr>
        <w:t xml:space="preserve"> and no further Covid vaccinations will be made available through Bridges in accordance with Government restrictions on delivery.  T</w:t>
      </w:r>
      <w:r>
        <w:rPr>
          <w:lang w:bidi="ar-SA"/>
        </w:rPr>
        <w:t xml:space="preserve">he CBC GP Federation in Gateshead will support future vaccinations </w:t>
      </w:r>
      <w:r w:rsidR="00583F87">
        <w:rPr>
          <w:lang w:bidi="ar-SA"/>
        </w:rPr>
        <w:t>with some staffing support from Bridges.</w:t>
      </w:r>
    </w:p>
    <w:p w14:paraId="37C9B16A" w14:textId="4FA80D05" w:rsidR="00583F87" w:rsidRDefault="00583F87" w:rsidP="001F3D42">
      <w:pPr>
        <w:rPr>
          <w:lang w:bidi="ar-SA"/>
        </w:rPr>
      </w:pPr>
    </w:p>
    <w:p w14:paraId="7D0846AA" w14:textId="5FCE712E" w:rsidR="00583F87" w:rsidRDefault="00583F87" w:rsidP="00583F87">
      <w:pPr>
        <w:pStyle w:val="Heading1"/>
      </w:pPr>
      <w:r>
        <w:t>List Size Growth</w:t>
      </w:r>
    </w:p>
    <w:p w14:paraId="0DD8D37F" w14:textId="5084C49C" w:rsidR="00583F87" w:rsidRDefault="00583F87" w:rsidP="00583F87">
      <w:pPr>
        <w:rPr>
          <w:lang w:bidi="ar-SA"/>
        </w:rPr>
      </w:pPr>
      <w:r>
        <w:rPr>
          <w:lang w:bidi="ar-SA"/>
        </w:rPr>
        <w:t>There are currently 6117 patients registered with the surgery. The database had been cleansed with patients being removed who had not had contact with the surgery and could not be contacted on the phone numbers and email addresses supplied. These patients are thought to have been overseas students who have returned to their home countries.</w:t>
      </w:r>
    </w:p>
    <w:p w14:paraId="107767B2" w14:textId="68860EF1" w:rsidR="00583F87" w:rsidRPr="00583F87" w:rsidRDefault="00583F87" w:rsidP="00583F87">
      <w:pPr>
        <w:rPr>
          <w:lang w:bidi="ar-SA"/>
        </w:rPr>
      </w:pPr>
      <w:r>
        <w:rPr>
          <w:lang w:bidi="ar-SA"/>
        </w:rPr>
        <w:t>This number of registered patients continues to grow</w:t>
      </w:r>
      <w:r w:rsidR="00A40EC1">
        <w:rPr>
          <w:lang w:bidi="ar-SA"/>
        </w:rPr>
        <w:t xml:space="preserve"> with the planned house building programme in Gateshead.</w:t>
      </w:r>
    </w:p>
    <w:p w14:paraId="653FCA7A" w14:textId="77777777" w:rsidR="00B64EDC" w:rsidRPr="001F3D42" w:rsidRDefault="00B64EDC" w:rsidP="001F3D42">
      <w:pPr>
        <w:rPr>
          <w:lang w:bidi="ar-SA"/>
        </w:rPr>
      </w:pPr>
    </w:p>
    <w:p w14:paraId="107AB7E7" w14:textId="73F9A3B1" w:rsidR="00A87531" w:rsidRDefault="00A40EC1" w:rsidP="00A40EC1">
      <w:pPr>
        <w:pStyle w:val="Heading1"/>
      </w:pPr>
      <w:r>
        <w:t>Estate</w:t>
      </w:r>
    </w:p>
    <w:p w14:paraId="4B09B4F6" w14:textId="574E0624" w:rsidR="00A40EC1" w:rsidRDefault="00A40EC1" w:rsidP="00A40EC1">
      <w:pPr>
        <w:rPr>
          <w:lang w:bidi="ar-SA"/>
        </w:rPr>
      </w:pPr>
      <w:r>
        <w:rPr>
          <w:lang w:bidi="ar-SA"/>
        </w:rPr>
        <w:t xml:space="preserve">The CCG </w:t>
      </w:r>
      <w:r w:rsidR="005B5291">
        <w:rPr>
          <w:lang w:bidi="ar-SA"/>
        </w:rPr>
        <w:t>has approved a request for</w:t>
      </w:r>
      <w:r>
        <w:rPr>
          <w:lang w:bidi="ar-SA"/>
        </w:rPr>
        <w:t xml:space="preserve"> </w:t>
      </w:r>
      <w:r w:rsidR="005B5291">
        <w:rPr>
          <w:lang w:bidi="ar-SA"/>
        </w:rPr>
        <w:t>the former X-ray rooms</w:t>
      </w:r>
      <w:r>
        <w:rPr>
          <w:lang w:bidi="ar-SA"/>
        </w:rPr>
        <w:t xml:space="preserve"> in Trinity Square Health Centre </w:t>
      </w:r>
      <w:r w:rsidR="005B5291">
        <w:rPr>
          <w:lang w:bidi="ar-SA"/>
        </w:rPr>
        <w:t>to</w:t>
      </w:r>
      <w:r>
        <w:rPr>
          <w:lang w:bidi="ar-SA"/>
        </w:rPr>
        <w:t xml:space="preserve"> be converted into assessment rooms for </w:t>
      </w:r>
      <w:r w:rsidR="005B5291">
        <w:rPr>
          <w:lang w:bidi="ar-SA"/>
        </w:rPr>
        <w:t>Bridges</w:t>
      </w:r>
      <w:r w:rsidR="003F28A0">
        <w:rPr>
          <w:lang w:bidi="ar-SA"/>
        </w:rPr>
        <w:t>, and the</w:t>
      </w:r>
      <w:r w:rsidR="005B5291">
        <w:rPr>
          <w:lang w:bidi="ar-SA"/>
        </w:rPr>
        <w:t xml:space="preserve"> CCG</w:t>
      </w:r>
      <w:r w:rsidR="003F28A0">
        <w:rPr>
          <w:lang w:bidi="ar-SA"/>
        </w:rPr>
        <w:t xml:space="preserve"> will help to cover costs for the conversion.</w:t>
      </w:r>
    </w:p>
    <w:p w14:paraId="06601419" w14:textId="4E0AB562" w:rsidR="003F28A0" w:rsidRDefault="005B5291" w:rsidP="00A40EC1">
      <w:pPr>
        <w:rPr>
          <w:lang w:bidi="ar-SA"/>
        </w:rPr>
      </w:pPr>
      <w:r>
        <w:rPr>
          <w:lang w:bidi="ar-SA"/>
        </w:rPr>
        <w:t xml:space="preserve">Bridges </w:t>
      </w:r>
      <w:r w:rsidR="003F28A0">
        <w:rPr>
          <w:lang w:bidi="ar-SA"/>
        </w:rPr>
        <w:t>are now awaiting NHS Property Services to agree terms of lease and charges payable.</w:t>
      </w:r>
    </w:p>
    <w:p w14:paraId="36976238" w14:textId="18E51654" w:rsidR="003F28A0" w:rsidRDefault="003F28A0" w:rsidP="00A40EC1">
      <w:pPr>
        <w:rPr>
          <w:lang w:bidi="ar-SA"/>
        </w:rPr>
      </w:pPr>
      <w:r>
        <w:rPr>
          <w:lang w:bidi="ar-SA"/>
        </w:rPr>
        <w:t xml:space="preserve">The proposal is to create 5 additional assessment/consultation rooms which will be used to increase capacity and include:- </w:t>
      </w:r>
      <w:r w:rsidR="008B764D">
        <w:rPr>
          <w:lang w:bidi="ar-SA"/>
        </w:rPr>
        <w:t>GP Registrar</w:t>
      </w:r>
      <w:r w:rsidR="00EB79BE">
        <w:rPr>
          <w:lang w:bidi="ar-SA"/>
        </w:rPr>
        <w:t xml:space="preserve">, </w:t>
      </w:r>
      <w:r w:rsidR="008B764D">
        <w:rPr>
          <w:lang w:bidi="ar-SA"/>
        </w:rPr>
        <w:t xml:space="preserve">F2 Junior Doctors, </w:t>
      </w:r>
      <w:r w:rsidR="00EB79BE">
        <w:rPr>
          <w:lang w:bidi="ar-SA"/>
        </w:rPr>
        <w:t xml:space="preserve">an </w:t>
      </w:r>
      <w:r w:rsidR="008B764D">
        <w:rPr>
          <w:lang w:bidi="ar-SA"/>
        </w:rPr>
        <w:t xml:space="preserve">additional 1 FTE GP, 3 </w:t>
      </w:r>
      <w:r w:rsidR="00EB79BE">
        <w:rPr>
          <w:lang w:bidi="ar-SA"/>
        </w:rPr>
        <w:t xml:space="preserve">further </w:t>
      </w:r>
      <w:r w:rsidR="008B764D">
        <w:rPr>
          <w:lang w:bidi="ar-SA"/>
        </w:rPr>
        <w:t>FTE’</w:t>
      </w:r>
      <w:r w:rsidR="00EB79BE">
        <w:rPr>
          <w:lang w:bidi="ar-SA"/>
        </w:rPr>
        <w:t>s</w:t>
      </w:r>
      <w:r w:rsidR="008B764D">
        <w:rPr>
          <w:lang w:bidi="ar-SA"/>
        </w:rPr>
        <w:t xml:space="preserve"> </w:t>
      </w:r>
      <w:r w:rsidR="00EB79BE">
        <w:rPr>
          <w:lang w:bidi="ar-SA"/>
        </w:rPr>
        <w:t>(</w:t>
      </w:r>
      <w:r w:rsidR="008B764D">
        <w:rPr>
          <w:lang w:bidi="ar-SA"/>
        </w:rPr>
        <w:t>Nurse practitioner</w:t>
      </w:r>
      <w:r w:rsidR="00EB79BE">
        <w:rPr>
          <w:lang w:bidi="ar-SA"/>
        </w:rPr>
        <w:t>s</w:t>
      </w:r>
      <w:r w:rsidR="008B764D">
        <w:rPr>
          <w:lang w:bidi="ar-SA"/>
        </w:rPr>
        <w:t xml:space="preserve"> and HCA</w:t>
      </w:r>
      <w:r w:rsidR="00EB79BE">
        <w:rPr>
          <w:lang w:bidi="ar-SA"/>
        </w:rPr>
        <w:t>’s)</w:t>
      </w:r>
      <w:r w:rsidR="008B764D">
        <w:rPr>
          <w:lang w:bidi="ar-SA"/>
        </w:rPr>
        <w:t>, Clinical Services, GP Training and Physiotherapy.</w:t>
      </w:r>
    </w:p>
    <w:p w14:paraId="248D5023" w14:textId="6D36E2A4" w:rsidR="008B764D" w:rsidRPr="00CB7EA3" w:rsidRDefault="00CB7EA3" w:rsidP="008B764D">
      <w:pPr>
        <w:ind w:left="0" w:firstLine="0"/>
        <w:rPr>
          <w:b/>
          <w:bCs/>
          <w:lang w:bidi="ar-SA"/>
        </w:rPr>
      </w:pPr>
      <w:r w:rsidRPr="00CB7EA3">
        <w:rPr>
          <w:b/>
          <w:bCs/>
          <w:lang w:bidi="ar-SA"/>
        </w:rPr>
        <w:t>These plans are fully supported by the PPG</w:t>
      </w:r>
    </w:p>
    <w:p w14:paraId="6DA1A097" w14:textId="77777777" w:rsidR="00CB7EA3" w:rsidRPr="00A40EC1" w:rsidRDefault="00CB7EA3" w:rsidP="008B764D">
      <w:pPr>
        <w:ind w:left="0" w:firstLine="0"/>
        <w:rPr>
          <w:lang w:bidi="ar-SA"/>
        </w:rPr>
      </w:pPr>
    </w:p>
    <w:p w14:paraId="6C329D92" w14:textId="0BF1E8AB" w:rsidR="00AF6D8E" w:rsidRDefault="00CB7EA3" w:rsidP="00CB7EA3">
      <w:pPr>
        <w:pStyle w:val="Heading1"/>
      </w:pPr>
      <w:r>
        <w:t>Movement from CCG to ICS</w:t>
      </w:r>
    </w:p>
    <w:p w14:paraId="5A77AE67" w14:textId="78F59618" w:rsidR="00CB7EA3" w:rsidRDefault="00CB7EA3" w:rsidP="00CB7EA3">
      <w:pPr>
        <w:rPr>
          <w:lang w:bidi="ar-SA"/>
        </w:rPr>
      </w:pPr>
      <w:r>
        <w:rPr>
          <w:lang w:bidi="ar-SA"/>
        </w:rPr>
        <w:t>The CCG was due to end on 31 March but has been postponed as the ICS is not yet in a position to take over.</w:t>
      </w:r>
      <w:r w:rsidR="005B5291">
        <w:rPr>
          <w:lang w:bidi="ar-SA"/>
        </w:rPr>
        <w:t xml:space="preserve">  The current expected date is 30 June 2022, but this date m</w:t>
      </w:r>
      <w:r w:rsidR="009372C7">
        <w:rPr>
          <w:lang w:bidi="ar-SA"/>
        </w:rPr>
        <w:t>a</w:t>
      </w:r>
      <w:r w:rsidR="005B5291">
        <w:rPr>
          <w:lang w:bidi="ar-SA"/>
        </w:rPr>
        <w:t>y be subject to further change.</w:t>
      </w:r>
      <w:r>
        <w:rPr>
          <w:lang w:bidi="ar-SA"/>
        </w:rPr>
        <w:t xml:space="preserve"> </w:t>
      </w:r>
    </w:p>
    <w:p w14:paraId="6A48D5FE" w14:textId="0E0C06B7" w:rsidR="00EB79BE" w:rsidRDefault="003D2167" w:rsidP="00AC7565">
      <w:pPr>
        <w:pStyle w:val="Heading1"/>
        <w:ind w:left="0" w:firstLine="0"/>
      </w:pPr>
      <w:r>
        <w:lastRenderedPageBreak/>
        <w:br/>
      </w:r>
      <w:r w:rsidR="00EB79BE">
        <w:t>Flu Vaccination and Nasal Flu uptake</w:t>
      </w:r>
    </w:p>
    <w:p w14:paraId="3566FD6E" w14:textId="17AEFEA4" w:rsidR="00EB79BE" w:rsidRDefault="00EB79BE" w:rsidP="00CB7EA3">
      <w:pPr>
        <w:rPr>
          <w:lang w:bidi="ar-SA"/>
        </w:rPr>
      </w:pPr>
      <w:r>
        <w:rPr>
          <w:lang w:bidi="ar-SA"/>
        </w:rPr>
        <w:t>Approx</w:t>
      </w:r>
      <w:r w:rsidR="005B5291">
        <w:rPr>
          <w:lang w:bidi="ar-SA"/>
        </w:rPr>
        <w:t>imately</w:t>
      </w:r>
      <w:r>
        <w:rPr>
          <w:lang w:bidi="ar-SA"/>
        </w:rPr>
        <w:t xml:space="preserve"> one quarter of the </w:t>
      </w:r>
      <w:r w:rsidR="00A1391A">
        <w:rPr>
          <w:lang w:bidi="ar-SA"/>
        </w:rPr>
        <w:t xml:space="preserve">Bridges </w:t>
      </w:r>
      <w:r>
        <w:rPr>
          <w:lang w:bidi="ar-SA"/>
        </w:rPr>
        <w:t xml:space="preserve">patient population have </w:t>
      </w:r>
      <w:r w:rsidR="005B5291">
        <w:rPr>
          <w:lang w:bidi="ar-SA"/>
        </w:rPr>
        <w:t>received</w:t>
      </w:r>
      <w:r w:rsidR="00626B8A">
        <w:rPr>
          <w:lang w:bidi="ar-SA"/>
        </w:rPr>
        <w:t xml:space="preserve"> the flu vaccination</w:t>
      </w:r>
      <w:r w:rsidR="005B5291">
        <w:rPr>
          <w:lang w:bidi="ar-SA"/>
        </w:rPr>
        <w:t xml:space="preserve"> through Bridges</w:t>
      </w:r>
      <w:r w:rsidR="00626B8A">
        <w:rPr>
          <w:lang w:bidi="ar-SA"/>
        </w:rPr>
        <w:t>.</w:t>
      </w:r>
    </w:p>
    <w:p w14:paraId="2F6BAABA" w14:textId="475AE67B" w:rsidR="00886A66" w:rsidRDefault="00886A66" w:rsidP="00CB7EA3">
      <w:pPr>
        <w:rPr>
          <w:lang w:bidi="ar-SA"/>
        </w:rPr>
      </w:pPr>
      <w:r w:rsidRPr="00886A66">
        <w:rPr>
          <w:lang w:bidi="ar-SA"/>
        </w:rPr>
        <w:t>The</w:t>
      </w:r>
      <w:r>
        <w:rPr>
          <w:lang w:bidi="ar-SA"/>
        </w:rPr>
        <w:t>re</w:t>
      </w:r>
      <w:r w:rsidRPr="00886A66">
        <w:rPr>
          <w:lang w:bidi="ar-SA"/>
        </w:rPr>
        <w:t xml:space="preserve"> were 76 2-3 year olds eligible for the nasal flu, 41 nasal </w:t>
      </w:r>
      <w:proofErr w:type="gramStart"/>
      <w:r w:rsidRPr="00886A66">
        <w:rPr>
          <w:lang w:bidi="ar-SA"/>
        </w:rPr>
        <w:t>flu's</w:t>
      </w:r>
      <w:proofErr w:type="gramEnd"/>
      <w:r w:rsidRPr="00886A66">
        <w:rPr>
          <w:lang w:bidi="ar-SA"/>
        </w:rPr>
        <w:t xml:space="preserve"> have been given so far and 2 children had the flu vac, as couldn’t have the nasal due to it containing hydrolysed gelatine derived from pork.</w:t>
      </w:r>
    </w:p>
    <w:p w14:paraId="28FBA95E" w14:textId="57E77637" w:rsidR="00626B8A" w:rsidRDefault="00626B8A" w:rsidP="00CB7EA3">
      <w:pPr>
        <w:rPr>
          <w:lang w:bidi="ar-SA"/>
        </w:rPr>
      </w:pPr>
      <w:r>
        <w:rPr>
          <w:lang w:bidi="ar-SA"/>
        </w:rPr>
        <w:t>These figures are an improvement from last year.</w:t>
      </w:r>
    </w:p>
    <w:p w14:paraId="22D36B9B" w14:textId="23D3D28E" w:rsidR="007C7BB2" w:rsidRDefault="007C7BB2" w:rsidP="00CB7EA3">
      <w:pPr>
        <w:rPr>
          <w:lang w:bidi="ar-SA"/>
        </w:rPr>
      </w:pPr>
    </w:p>
    <w:p w14:paraId="104162BD" w14:textId="5555D6A7" w:rsidR="007C7BB2" w:rsidRDefault="007C7BB2" w:rsidP="007C7BB2">
      <w:pPr>
        <w:pStyle w:val="Heading1"/>
      </w:pPr>
      <w:r>
        <w:t>Face Masks</w:t>
      </w:r>
    </w:p>
    <w:p w14:paraId="0A4AA541" w14:textId="32664255" w:rsidR="005B5291" w:rsidRPr="00AC7565" w:rsidRDefault="007C7BB2" w:rsidP="00AC7565">
      <w:pPr>
        <w:rPr>
          <w:lang w:bidi="ar-SA"/>
        </w:rPr>
      </w:pPr>
      <w:r>
        <w:rPr>
          <w:lang w:bidi="ar-SA"/>
        </w:rPr>
        <w:t>A decision has been made to maintain the obligatory wearing of masks</w:t>
      </w:r>
      <w:r w:rsidR="00AC7565">
        <w:rPr>
          <w:lang w:bidi="ar-SA"/>
        </w:rPr>
        <w:t xml:space="preserve"> in the surgery</w:t>
      </w:r>
      <w:r>
        <w:rPr>
          <w:lang w:bidi="ar-SA"/>
        </w:rPr>
        <w:t xml:space="preserve"> until further notice</w:t>
      </w:r>
      <w:r w:rsidR="005B5291">
        <w:rPr>
          <w:lang w:bidi="ar-SA"/>
        </w:rPr>
        <w:t>, except where medically exempt</w:t>
      </w:r>
      <w:r>
        <w:rPr>
          <w:lang w:bidi="ar-SA"/>
        </w:rPr>
        <w:t xml:space="preserve">. The PPG fully support this decision. It’s hoped that other </w:t>
      </w:r>
      <w:r w:rsidR="005B5291">
        <w:rPr>
          <w:lang w:bidi="ar-SA"/>
        </w:rPr>
        <w:t xml:space="preserve">services </w:t>
      </w:r>
      <w:r>
        <w:rPr>
          <w:lang w:bidi="ar-SA"/>
        </w:rPr>
        <w:t xml:space="preserve">within the building would support this policy and </w:t>
      </w:r>
      <w:r w:rsidR="005B5291">
        <w:rPr>
          <w:lang w:bidi="ar-SA"/>
        </w:rPr>
        <w:t xml:space="preserve">requested that feedback be given to services that do not maintain this policy around face coverings. </w:t>
      </w:r>
    </w:p>
    <w:p w14:paraId="1491C533" w14:textId="77777777" w:rsidR="005B5291" w:rsidRDefault="005B5291" w:rsidP="00C81AE5">
      <w:pPr>
        <w:rPr>
          <w:b/>
          <w:bCs/>
        </w:rPr>
      </w:pPr>
    </w:p>
    <w:p w14:paraId="388204B9" w14:textId="6BD2B661" w:rsidR="005B5291" w:rsidRPr="005B5291" w:rsidRDefault="005B5291" w:rsidP="00C81AE5">
      <w:pPr>
        <w:rPr>
          <w:b/>
          <w:bCs/>
        </w:rPr>
      </w:pPr>
      <w:r w:rsidRPr="005B5291">
        <w:rPr>
          <w:b/>
          <w:bCs/>
        </w:rPr>
        <w:t>AOB</w:t>
      </w:r>
    </w:p>
    <w:p w14:paraId="547676BD" w14:textId="77777777" w:rsidR="005B5291" w:rsidRDefault="005B5291" w:rsidP="00C81AE5">
      <w:pPr>
        <w:rPr>
          <w:b/>
          <w:bCs/>
        </w:rPr>
      </w:pPr>
    </w:p>
    <w:p w14:paraId="162E5091" w14:textId="5D74A179" w:rsidR="00104835" w:rsidRPr="00104835" w:rsidRDefault="00A51D29" w:rsidP="00C81AE5">
      <w:pPr>
        <w:rPr>
          <w:b/>
          <w:bCs/>
        </w:rPr>
      </w:pPr>
      <w:r>
        <w:rPr>
          <w:b/>
          <w:bCs/>
        </w:rPr>
        <w:t>PPG Member</w:t>
      </w:r>
      <w:r w:rsidR="005B5291">
        <w:rPr>
          <w:b/>
          <w:bCs/>
        </w:rPr>
        <w:t xml:space="preserve"> will contact PPG members by email to discuss celebrating the charitable work of Bridges.  </w:t>
      </w:r>
    </w:p>
    <w:p w14:paraId="3E897230" w14:textId="77777777" w:rsidR="00AF6D8E" w:rsidRDefault="00AF6D8E" w:rsidP="00C81AE5"/>
    <w:p w14:paraId="69C4C1AA" w14:textId="77777777" w:rsidR="009B60EB" w:rsidRDefault="00B14A9C">
      <w:pPr>
        <w:spacing w:after="0" w:line="259" w:lineRule="auto"/>
        <w:ind w:left="0" w:firstLine="0"/>
      </w:pPr>
      <w:r>
        <w:rPr>
          <w:b/>
        </w:rPr>
        <w:t xml:space="preserve"> </w:t>
      </w:r>
    </w:p>
    <w:p w14:paraId="3C467937" w14:textId="2DD16B36" w:rsidR="009B60EB" w:rsidRDefault="00B14A9C">
      <w:pPr>
        <w:pStyle w:val="Heading1"/>
        <w:ind w:left="-5" w:right="0"/>
      </w:pPr>
      <w:r>
        <w:t xml:space="preserve">Next meeting – week commencing </w:t>
      </w:r>
      <w:r w:rsidR="00B0101A">
        <w:t>25</w:t>
      </w:r>
      <w:r w:rsidR="00B0101A" w:rsidRPr="00B0101A">
        <w:rPr>
          <w:vertAlign w:val="superscript"/>
        </w:rPr>
        <w:t>th</w:t>
      </w:r>
      <w:r w:rsidR="00B0101A">
        <w:t xml:space="preserve"> April</w:t>
      </w:r>
      <w:r w:rsidR="00C81AE5">
        <w:t xml:space="preserve"> </w:t>
      </w:r>
      <w:r w:rsidR="00B0101A">
        <w:t>2022</w:t>
      </w:r>
    </w:p>
    <w:p w14:paraId="76A50061" w14:textId="77777777" w:rsidR="009B60EB" w:rsidRDefault="00B14A9C">
      <w:pPr>
        <w:ind w:left="-5"/>
      </w:pPr>
      <w:r>
        <w:t xml:space="preserve">Aim to meet in the practice but will revert to virtual if needs be. </w:t>
      </w:r>
    </w:p>
    <w:p w14:paraId="330C7B6E" w14:textId="560ACE82" w:rsidR="009B60EB" w:rsidRDefault="009B60EB">
      <w:pPr>
        <w:spacing w:after="0" w:line="259" w:lineRule="auto"/>
        <w:ind w:left="0" w:firstLine="0"/>
      </w:pPr>
    </w:p>
    <w:sectPr w:rsidR="009B60EB">
      <w:footerReference w:type="default" r:id="rId10"/>
      <w:pgSz w:w="11906" w:h="16838"/>
      <w:pgMar w:top="728" w:right="743" w:bottom="99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E294" w14:textId="77777777" w:rsidR="0013161A" w:rsidRDefault="0013161A" w:rsidP="003D2167">
      <w:pPr>
        <w:spacing w:after="0" w:line="240" w:lineRule="auto"/>
      </w:pPr>
      <w:r>
        <w:separator/>
      </w:r>
    </w:p>
  </w:endnote>
  <w:endnote w:type="continuationSeparator" w:id="0">
    <w:p w14:paraId="79CDB1D8" w14:textId="77777777" w:rsidR="0013161A" w:rsidRDefault="0013161A" w:rsidP="003D2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Device Font 10cpi"/>
    <w:panose1 w:val="02020603050405020304"/>
    <w:charset w:val="00"/>
    <w:family w:val="roman"/>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CE0E" w14:textId="3EBF4770" w:rsidR="003D2167" w:rsidRPr="003D2167" w:rsidRDefault="003D2167" w:rsidP="003D2167">
    <w:pPr>
      <w:pStyle w:val="Footer"/>
      <w:jc w:val="center"/>
    </w:pPr>
    <w:r w:rsidRPr="003D2167">
      <w:t xml:space="preserve">Page </w:t>
    </w:r>
    <w:r w:rsidRPr="003D2167">
      <w:fldChar w:fldCharType="begin"/>
    </w:r>
    <w:r w:rsidRPr="003D2167">
      <w:instrText xml:space="preserve"> PAGE </w:instrText>
    </w:r>
    <w:r w:rsidRPr="003D2167">
      <w:fldChar w:fldCharType="separate"/>
    </w:r>
    <w:r w:rsidRPr="003D2167">
      <w:rPr>
        <w:noProof/>
      </w:rPr>
      <w:t>1</w:t>
    </w:r>
    <w:r w:rsidRPr="003D2167">
      <w:fldChar w:fldCharType="end"/>
    </w:r>
    <w:r w:rsidRPr="003D2167">
      <w:t xml:space="preserve"> of </w:t>
    </w:r>
    <w:fldSimple w:instr=" NUMPAGES ">
      <w:r w:rsidRPr="003D216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25CC" w14:textId="77777777" w:rsidR="0013161A" w:rsidRDefault="0013161A" w:rsidP="003D2167">
      <w:pPr>
        <w:spacing w:after="0" w:line="240" w:lineRule="auto"/>
      </w:pPr>
      <w:r>
        <w:separator/>
      </w:r>
    </w:p>
  </w:footnote>
  <w:footnote w:type="continuationSeparator" w:id="0">
    <w:p w14:paraId="57D97AB7" w14:textId="77777777" w:rsidR="0013161A" w:rsidRDefault="0013161A" w:rsidP="003D2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353"/>
    <w:multiLevelType w:val="hybridMultilevel"/>
    <w:tmpl w:val="FFC61E60"/>
    <w:lvl w:ilvl="0" w:tplc="BA52808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FEDC9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A6A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EC389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1E98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B61A5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36A4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C4A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62CB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74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EB"/>
    <w:rsid w:val="000603E4"/>
    <w:rsid w:val="00074557"/>
    <w:rsid w:val="00104835"/>
    <w:rsid w:val="0010594A"/>
    <w:rsid w:val="0013161A"/>
    <w:rsid w:val="00143E51"/>
    <w:rsid w:val="0014451D"/>
    <w:rsid w:val="00182EE3"/>
    <w:rsid w:val="001F3D42"/>
    <w:rsid w:val="002669F8"/>
    <w:rsid w:val="003D2167"/>
    <w:rsid w:val="003F0C5D"/>
    <w:rsid w:val="003F28A0"/>
    <w:rsid w:val="004D1648"/>
    <w:rsid w:val="004E2636"/>
    <w:rsid w:val="0053183E"/>
    <w:rsid w:val="00583F87"/>
    <w:rsid w:val="005B5291"/>
    <w:rsid w:val="00626B8A"/>
    <w:rsid w:val="006A68CD"/>
    <w:rsid w:val="006F5013"/>
    <w:rsid w:val="007A12C1"/>
    <w:rsid w:val="007C7BB2"/>
    <w:rsid w:val="00886A66"/>
    <w:rsid w:val="008B764D"/>
    <w:rsid w:val="009372C7"/>
    <w:rsid w:val="00947DE0"/>
    <w:rsid w:val="009B60EB"/>
    <w:rsid w:val="009E03C0"/>
    <w:rsid w:val="00A1391A"/>
    <w:rsid w:val="00A40EC1"/>
    <w:rsid w:val="00A51D29"/>
    <w:rsid w:val="00A650D3"/>
    <w:rsid w:val="00A87531"/>
    <w:rsid w:val="00A97043"/>
    <w:rsid w:val="00AB4236"/>
    <w:rsid w:val="00AC7565"/>
    <w:rsid w:val="00AD5BA9"/>
    <w:rsid w:val="00AF6D8E"/>
    <w:rsid w:val="00B0101A"/>
    <w:rsid w:val="00B14A9C"/>
    <w:rsid w:val="00B64EDC"/>
    <w:rsid w:val="00C76D73"/>
    <w:rsid w:val="00C81AE5"/>
    <w:rsid w:val="00CB6177"/>
    <w:rsid w:val="00CB7EA3"/>
    <w:rsid w:val="00D54B1D"/>
    <w:rsid w:val="00D87A63"/>
    <w:rsid w:val="00DD516D"/>
    <w:rsid w:val="00E10F33"/>
    <w:rsid w:val="00EB79BE"/>
    <w:rsid w:val="00F2053A"/>
    <w:rsid w:val="00FC4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3697"/>
  <w15:docId w15:val="{819EAAD6-B92B-F447-960E-D17ED57E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line="259" w:lineRule="auto"/>
      <w:ind w:left="10" w:right="3077"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CB6177"/>
    <w:rPr>
      <w:color w:val="0563C1" w:themeColor="hyperlink"/>
      <w:u w:val="single"/>
    </w:rPr>
  </w:style>
  <w:style w:type="character" w:styleId="UnresolvedMention">
    <w:name w:val="Unresolved Mention"/>
    <w:basedOn w:val="DefaultParagraphFont"/>
    <w:uiPriority w:val="99"/>
    <w:semiHidden/>
    <w:unhideWhenUsed/>
    <w:rsid w:val="00CB6177"/>
    <w:rPr>
      <w:color w:val="605E5C"/>
      <w:shd w:val="clear" w:color="auto" w:fill="E1DFDD"/>
    </w:rPr>
  </w:style>
  <w:style w:type="table" w:styleId="TableGrid">
    <w:name w:val="Table Grid"/>
    <w:basedOn w:val="TableNormal"/>
    <w:uiPriority w:val="39"/>
    <w:rsid w:val="00FC4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67"/>
    <w:rPr>
      <w:rFonts w:ascii="Arial" w:eastAsia="Arial" w:hAnsi="Arial" w:cs="Arial"/>
      <w:color w:val="000000"/>
      <w:lang w:bidi="en-GB"/>
    </w:rPr>
  </w:style>
  <w:style w:type="paragraph" w:styleId="Footer">
    <w:name w:val="footer"/>
    <w:basedOn w:val="Normal"/>
    <w:link w:val="FooterChar"/>
    <w:uiPriority w:val="99"/>
    <w:unhideWhenUsed/>
    <w:rsid w:val="003D2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67"/>
    <w:rPr>
      <w:rFonts w:ascii="Arial" w:eastAsia="Arial" w:hAnsi="Arial" w:cs="Arial"/>
      <w:color w:val="000000"/>
      <w:lang w:bidi="en-GB"/>
    </w:rPr>
  </w:style>
  <w:style w:type="character" w:styleId="CommentReference">
    <w:name w:val="annotation reference"/>
    <w:basedOn w:val="DefaultParagraphFont"/>
    <w:uiPriority w:val="99"/>
    <w:semiHidden/>
    <w:unhideWhenUsed/>
    <w:rsid w:val="005B5291"/>
    <w:rPr>
      <w:sz w:val="16"/>
      <w:szCs w:val="16"/>
    </w:rPr>
  </w:style>
  <w:style w:type="paragraph" w:styleId="CommentText">
    <w:name w:val="annotation text"/>
    <w:basedOn w:val="Normal"/>
    <w:link w:val="CommentTextChar"/>
    <w:uiPriority w:val="99"/>
    <w:semiHidden/>
    <w:unhideWhenUsed/>
    <w:rsid w:val="005B5291"/>
    <w:pPr>
      <w:spacing w:line="240" w:lineRule="auto"/>
    </w:pPr>
    <w:rPr>
      <w:sz w:val="20"/>
      <w:szCs w:val="20"/>
    </w:rPr>
  </w:style>
  <w:style w:type="character" w:customStyle="1" w:styleId="CommentTextChar">
    <w:name w:val="Comment Text Char"/>
    <w:basedOn w:val="DefaultParagraphFont"/>
    <w:link w:val="CommentText"/>
    <w:uiPriority w:val="99"/>
    <w:semiHidden/>
    <w:rsid w:val="005B5291"/>
    <w:rPr>
      <w:rFonts w:ascii="Arial" w:eastAsia="Arial" w:hAnsi="Arial" w:cs="Arial"/>
      <w:color w:val="000000"/>
      <w:sz w:val="20"/>
      <w:szCs w:val="20"/>
      <w:lang w:bidi="en-GB"/>
    </w:rPr>
  </w:style>
  <w:style w:type="paragraph" w:styleId="CommentSubject">
    <w:name w:val="annotation subject"/>
    <w:basedOn w:val="CommentText"/>
    <w:next w:val="CommentText"/>
    <w:link w:val="CommentSubjectChar"/>
    <w:uiPriority w:val="99"/>
    <w:semiHidden/>
    <w:unhideWhenUsed/>
    <w:rsid w:val="005B5291"/>
    <w:rPr>
      <w:b/>
      <w:bCs/>
    </w:rPr>
  </w:style>
  <w:style w:type="character" w:customStyle="1" w:styleId="CommentSubjectChar">
    <w:name w:val="Comment Subject Char"/>
    <w:basedOn w:val="CommentTextChar"/>
    <w:link w:val="CommentSubject"/>
    <w:uiPriority w:val="99"/>
    <w:semiHidden/>
    <w:rsid w:val="005B5291"/>
    <w:rPr>
      <w:rFonts w:ascii="Arial" w:eastAsia="Arial" w:hAnsi="Arial" w:cs="Arial"/>
      <w:b/>
      <w:bCs/>
      <w:color w:val="000000"/>
      <w:sz w:val="20"/>
      <w:szCs w:val="20"/>
      <w:lang w:bidi="en-GB"/>
    </w:rPr>
  </w:style>
  <w:style w:type="paragraph" w:styleId="Revision">
    <w:name w:val="Revision"/>
    <w:hidden/>
    <w:uiPriority w:val="99"/>
    <w:semiHidden/>
    <w:rsid w:val="009372C7"/>
    <w:rPr>
      <w:rFonts w:ascii="Arial" w:eastAsia="Arial" w:hAnsi="Arial" w:cs="Arial"/>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60335">
      <w:bodyDiv w:val="1"/>
      <w:marLeft w:val="0"/>
      <w:marRight w:val="0"/>
      <w:marTop w:val="0"/>
      <w:marBottom w:val="0"/>
      <w:divBdr>
        <w:top w:val="none" w:sz="0" w:space="0" w:color="auto"/>
        <w:left w:val="none" w:sz="0" w:space="0" w:color="auto"/>
        <w:bottom w:val="none" w:sz="0" w:space="0" w:color="auto"/>
        <w:right w:val="none" w:sz="0" w:space="0" w:color="auto"/>
      </w:divBdr>
    </w:div>
    <w:div w:id="9552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dgesmedicalpract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ccg.bridgesmedicalpracti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B30E-6737-1744-B5D4-80C61D47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Casamor 1</dc:creator>
  <cp:keywords/>
  <cp:lastModifiedBy>Claire Cherry-Hardy</cp:lastModifiedBy>
  <cp:revision>4</cp:revision>
  <cp:lastPrinted>2022-02-01T09:40:00Z</cp:lastPrinted>
  <dcterms:created xsi:type="dcterms:W3CDTF">2022-02-18T13:40:00Z</dcterms:created>
  <dcterms:modified xsi:type="dcterms:W3CDTF">2023-01-30T14:23:00Z</dcterms:modified>
</cp:coreProperties>
</file>